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320" w:rsidRDefault="00000000">
      <w:pPr>
        <w:pStyle w:val="Heading1"/>
        <w:jc w:val="center"/>
        <w:rPr>
          <w:rFonts w:ascii="Cambria" w:eastAsia="Cambria" w:hAnsi="Cambria" w:cs="Cambria"/>
          <w:b w:val="0"/>
          <w:color w:val="000000"/>
          <w:sz w:val="24"/>
          <w:szCs w:val="24"/>
        </w:rPr>
      </w:pPr>
      <w:bookmarkStart w:id="0" w:name="bookmark=kix.9cdta0n6c1oq" w:colFirst="0" w:colLast="0"/>
      <w:bookmarkStart w:id="1" w:name="bookmark=kix.ty7gl5e2m7sf" w:colFirst="0" w:colLast="0"/>
      <w:bookmarkStart w:id="2" w:name="_heading=h.5km5n4him7ka" w:colFirst="0" w:colLast="0"/>
      <w:bookmarkEnd w:id="0"/>
      <w:bookmarkEnd w:id="1"/>
      <w:bookmarkEnd w:id="2"/>
      <w:r>
        <w:t>Sun Safety Policy</w:t>
      </w:r>
    </w:p>
    <w:p w:rsidR="009C0320" w:rsidRDefault="00FF0EBF">
      <w:r>
        <w:rPr>
          <w:noProof/>
        </w:rPr>
        <w:pict w14:anchorId="2A9FD5C8">
          <v:rect id="_x0000_i1026" alt="" style="width:468pt;height:.05pt;mso-width-percent:0;mso-height-percent:0;mso-width-percent:0;mso-height-percent:0" o:hralign="center" o:hrstd="t" o:hr="t" fillcolor="#a0a0a0" stroked="f"/>
        </w:pict>
      </w:r>
    </w:p>
    <w:p w:rsidR="009C0320" w:rsidRDefault="00000000">
      <w:pPr>
        <w:pStyle w:val="Heading2"/>
      </w:pPr>
      <w:bookmarkStart w:id="3" w:name="_heading=h.903xvoozcspd" w:colFirst="0" w:colLast="0"/>
      <w:bookmarkEnd w:id="3"/>
      <w:r>
        <w:t>Policy Statement</w:t>
      </w:r>
      <w:bookmarkStart w:id="4" w:name="bookmark=kix.hdcvf4xslui0" w:colFirst="0" w:colLast="0"/>
      <w:bookmarkEnd w:id="4"/>
    </w:p>
    <w:p w:rsidR="009C0320" w:rsidRDefault="00000000">
      <w:pPr>
        <w:pBdr>
          <w:top w:val="nil"/>
          <w:left w:val="nil"/>
          <w:bottom w:val="nil"/>
          <w:right w:val="nil"/>
          <w:between w:val="nil"/>
        </w:pBdr>
        <w:spacing w:before="180" w:after="180"/>
        <w:rPr>
          <w:color w:val="000000"/>
        </w:rPr>
      </w:pPr>
      <w:r>
        <w:rPr>
          <w:color w:val="000000"/>
        </w:rPr>
        <w:t xml:space="preserve">At </w:t>
      </w:r>
      <w:r>
        <w:t>Elizabeth House</w:t>
      </w:r>
      <w:r>
        <w:rPr>
          <w:color w:val="000000"/>
        </w:rPr>
        <w:t xml:space="preserve">, our paramount concern is the health, safety and wellbeing of our children. </w:t>
      </w:r>
      <w:proofErr w:type="spellStart"/>
      <w:r>
        <w:rPr>
          <w:color w:val="000000"/>
        </w:rPr>
        <w:t>Recognising</w:t>
      </w:r>
      <w:proofErr w:type="spellEnd"/>
      <w:r>
        <w:rPr>
          <w:color w:val="000000"/>
        </w:rPr>
        <w:t xml:space="preserve"> the potential hazards posed by the sun's ultraviolet (UV) radiation, we aim to ensure a sun-safe environment and foster an education that nurtures sun-safe habits.</w:t>
      </w:r>
    </w:p>
    <w:p w:rsidR="009C0320" w:rsidRDefault="00000000">
      <w:pPr>
        <w:pStyle w:val="Heading2"/>
      </w:pPr>
      <w:bookmarkStart w:id="5" w:name="bookmark=id.3znysh7" w:colFirst="0" w:colLast="0"/>
      <w:bookmarkEnd w:id="5"/>
      <w:r>
        <w:t>Aims of the Policy</w:t>
      </w:r>
    </w:p>
    <w:p w:rsidR="009C0320" w:rsidRDefault="00000000">
      <w:pPr>
        <w:numPr>
          <w:ilvl w:val="0"/>
          <w:numId w:val="1"/>
        </w:numPr>
      </w:pPr>
      <w:r>
        <w:t>To shield children from the harmful effects of UV radiation.</w:t>
      </w:r>
    </w:p>
    <w:p w:rsidR="009C0320" w:rsidRDefault="00000000">
      <w:pPr>
        <w:numPr>
          <w:ilvl w:val="0"/>
          <w:numId w:val="1"/>
        </w:numPr>
      </w:pPr>
      <w:r>
        <w:t>To provide an informative framework for staff, children and parents regarding sun safety.</w:t>
      </w:r>
    </w:p>
    <w:p w:rsidR="009C0320" w:rsidRDefault="00000000">
      <w:pPr>
        <w:numPr>
          <w:ilvl w:val="0"/>
          <w:numId w:val="1"/>
        </w:numPr>
      </w:pPr>
      <w:r>
        <w:t>To promote and instill safe sun habits within the Elizabeth House’s community.</w:t>
      </w:r>
    </w:p>
    <w:p w:rsidR="009C0320" w:rsidRDefault="00000000">
      <w:pPr>
        <w:numPr>
          <w:ilvl w:val="0"/>
          <w:numId w:val="1"/>
        </w:numPr>
      </w:pPr>
      <w:r>
        <w:t>To strike a balance between the benefits and risks of sun exposure.</w:t>
      </w:r>
    </w:p>
    <w:p w:rsidR="009C0320" w:rsidRDefault="00000000">
      <w:pPr>
        <w:pStyle w:val="Heading2"/>
      </w:pPr>
      <w:bookmarkStart w:id="6" w:name="bookmark=id.2et92p0" w:colFirst="0" w:colLast="0"/>
      <w:bookmarkEnd w:id="6"/>
      <w:r>
        <w:t>Appropriate Clothing</w:t>
      </w:r>
    </w:p>
    <w:p w:rsidR="009C0320" w:rsidRDefault="00000000">
      <w:pPr>
        <w:pBdr>
          <w:top w:val="nil"/>
          <w:left w:val="nil"/>
          <w:bottom w:val="nil"/>
          <w:right w:val="nil"/>
          <w:between w:val="nil"/>
        </w:pBdr>
        <w:spacing w:before="180" w:after="180"/>
        <w:rPr>
          <w:color w:val="000000"/>
        </w:rPr>
      </w:pPr>
      <w:r>
        <w:rPr>
          <w:color w:val="000000"/>
        </w:rPr>
        <w:t>All children are required to wear named sun hats with broad brims while outdoors during sunny days. Th</w:t>
      </w:r>
      <w:r>
        <w:t>is is a uniform requirement and we operate a strict ‘no hat, no play’ policy. Children with inadequate sun hat protection will be kept indoors or in shaded garden areas.</w:t>
      </w:r>
    </w:p>
    <w:p w:rsidR="009C0320" w:rsidRDefault="009C0320">
      <w:pPr>
        <w:rPr>
          <w:highlight w:val="yellow"/>
        </w:rPr>
      </w:pPr>
    </w:p>
    <w:p w:rsidR="009C0320" w:rsidRDefault="00000000">
      <w:pPr>
        <w:pStyle w:val="Heading2"/>
      </w:pPr>
      <w:bookmarkStart w:id="7" w:name="bookmark=id.tyjcwt" w:colFirst="0" w:colLast="0"/>
      <w:bookmarkEnd w:id="7"/>
      <w:r>
        <w:t>Suncream Application</w:t>
      </w:r>
    </w:p>
    <w:p w:rsidR="009C0320" w:rsidRDefault="00000000">
      <w:pPr>
        <w:pBdr>
          <w:top w:val="nil"/>
          <w:left w:val="nil"/>
          <w:bottom w:val="nil"/>
          <w:right w:val="nil"/>
          <w:between w:val="nil"/>
        </w:pBdr>
        <w:spacing w:before="180" w:after="180"/>
        <w:rPr>
          <w:color w:val="000000"/>
        </w:rPr>
      </w:pPr>
      <w:r>
        <w:rPr>
          <w:color w:val="000000"/>
        </w:rPr>
        <w:t>Parents should select appropriate sunscreens by referencing credible sources such as the Cancer Research UK’s Sun Smart website.</w:t>
      </w:r>
    </w:p>
    <w:p w:rsidR="009C0320" w:rsidRDefault="00000000">
      <w:pPr>
        <w:pBdr>
          <w:top w:val="nil"/>
          <w:left w:val="nil"/>
          <w:bottom w:val="nil"/>
          <w:right w:val="nil"/>
          <w:between w:val="nil"/>
        </w:pBdr>
        <w:spacing w:before="180" w:after="180"/>
        <w:rPr>
          <w:color w:val="000000"/>
          <w:highlight w:val="yellow"/>
        </w:rPr>
      </w:pPr>
      <w:r>
        <w:rPr>
          <w:color w:val="000000"/>
        </w:rPr>
        <w:t>Sunscreens, clearly labelled with the child’s name, must be provided.</w:t>
      </w:r>
      <w:r>
        <w:t xml:space="preserve"> Parents are required to apply sunscreen before bringing their child to nursery, and staff will top up throughout the day as appropriate, normally at lunch time. Sunscreen permission records are located on the </w:t>
      </w:r>
      <w:proofErr w:type="spellStart"/>
      <w:r>
        <w:t>Famly</w:t>
      </w:r>
      <w:proofErr w:type="spellEnd"/>
      <w:r>
        <w:t xml:space="preserve"> app.</w:t>
      </w:r>
    </w:p>
    <w:p w:rsidR="009C0320" w:rsidRDefault="00000000">
      <w:pPr>
        <w:pBdr>
          <w:top w:val="nil"/>
          <w:left w:val="nil"/>
          <w:bottom w:val="nil"/>
          <w:right w:val="nil"/>
          <w:between w:val="nil"/>
        </w:pBdr>
        <w:spacing w:before="180" w:after="180"/>
        <w:rPr>
          <w:color w:val="000000"/>
        </w:rPr>
      </w:pPr>
      <w:r>
        <w:rPr>
          <w:color w:val="000000"/>
        </w:rPr>
        <w:t>Sunscreens must be high-factor, broad-spectrum (blocking UVA and UVB rays) and suitable for the child’s skin type.</w:t>
      </w:r>
      <w:r>
        <w:t xml:space="preserve"> </w:t>
      </w:r>
    </w:p>
    <w:p w:rsidR="009C0320" w:rsidRDefault="00000000">
      <w:pPr>
        <w:pBdr>
          <w:top w:val="nil"/>
          <w:left w:val="nil"/>
          <w:bottom w:val="nil"/>
          <w:right w:val="nil"/>
          <w:between w:val="nil"/>
        </w:pBdr>
        <w:spacing w:before="180" w:after="180"/>
        <w:rPr>
          <w:color w:val="000000"/>
        </w:rPr>
      </w:pPr>
      <w:r>
        <w:rPr>
          <w:color w:val="000000"/>
        </w:rPr>
        <w:lastRenderedPageBreak/>
        <w:t xml:space="preserve">In case a child’s sunscreen is forgotten, </w:t>
      </w:r>
      <w:r>
        <w:t>Elizabeth House</w:t>
      </w:r>
      <w:r>
        <w:rPr>
          <w:color w:val="000000"/>
        </w:rPr>
        <w:t xml:space="preserve"> will provide a child-friendly, broad-spectrum sunscreen of at least SPF </w:t>
      </w:r>
      <w:r>
        <w:t xml:space="preserve">50. Parents must consent to the use of Nursery sun cream via the </w:t>
      </w:r>
      <w:proofErr w:type="spellStart"/>
      <w:r>
        <w:t>Famly</w:t>
      </w:r>
      <w:proofErr w:type="spellEnd"/>
      <w:r>
        <w:t xml:space="preserve"> app.</w:t>
      </w:r>
    </w:p>
    <w:p w:rsidR="009C0320" w:rsidRDefault="00000000">
      <w:pPr>
        <w:pStyle w:val="Heading2"/>
      </w:pPr>
      <w:bookmarkStart w:id="8" w:name="bookmark=id.3dy6vkm" w:colFirst="0" w:colLast="0"/>
      <w:bookmarkEnd w:id="8"/>
      <w:r>
        <w:t>Shade and Hydration</w:t>
      </w:r>
    </w:p>
    <w:p w:rsidR="009C0320" w:rsidRDefault="00000000">
      <w:pPr>
        <w:pBdr>
          <w:top w:val="nil"/>
          <w:left w:val="nil"/>
          <w:bottom w:val="nil"/>
          <w:right w:val="nil"/>
          <w:between w:val="nil"/>
        </w:pBdr>
        <w:spacing w:before="180" w:after="180"/>
        <w:rPr>
          <w:color w:val="000000"/>
        </w:rPr>
      </w:pPr>
      <w:r>
        <w:rPr>
          <w:color w:val="000000"/>
        </w:rPr>
        <w:t>A variety of shaded areas, such as canopies and tree shades, will be provided.</w:t>
      </w:r>
    </w:p>
    <w:p w:rsidR="009C0320" w:rsidRDefault="00000000">
      <w:pPr>
        <w:pBdr>
          <w:top w:val="nil"/>
          <w:left w:val="nil"/>
          <w:bottom w:val="nil"/>
          <w:right w:val="nil"/>
          <w:between w:val="nil"/>
        </w:pBdr>
        <w:spacing w:before="180" w:after="180"/>
        <w:rPr>
          <w:color w:val="000000"/>
        </w:rPr>
      </w:pPr>
      <w:r>
        <w:rPr>
          <w:color w:val="000000"/>
        </w:rPr>
        <w:t>Infants will always stay in shaded areas</w:t>
      </w:r>
      <w:r>
        <w:t xml:space="preserve"> where possible.</w:t>
      </w:r>
    </w:p>
    <w:p w:rsidR="009C0320" w:rsidRDefault="00000000">
      <w:pPr>
        <w:pBdr>
          <w:top w:val="nil"/>
          <w:left w:val="nil"/>
          <w:bottom w:val="nil"/>
          <w:right w:val="nil"/>
          <w:between w:val="nil"/>
        </w:pBdr>
        <w:spacing w:before="180" w:after="180"/>
        <w:rPr>
          <w:color w:val="000000"/>
        </w:rPr>
      </w:pPr>
      <w:r>
        <w:rPr>
          <w:color w:val="000000"/>
        </w:rPr>
        <w:t xml:space="preserve">Increased water intake is encouraged during warm days. Water will be readily available both inside and outside. Children in Preschool are required to bring a named water bottle to nursery every day. </w:t>
      </w:r>
    </w:p>
    <w:p w:rsidR="009C0320" w:rsidRDefault="00000000">
      <w:pPr>
        <w:pStyle w:val="Heading2"/>
      </w:pPr>
      <w:bookmarkStart w:id="9" w:name="bookmark=id.1t3h5sf" w:colFirst="0" w:colLast="0"/>
      <w:bookmarkEnd w:id="9"/>
      <w:r>
        <w:t>Scheduled Outdoor Activities</w:t>
      </w:r>
    </w:p>
    <w:p w:rsidR="009C0320" w:rsidRDefault="00000000">
      <w:pPr>
        <w:pBdr>
          <w:top w:val="nil"/>
          <w:left w:val="nil"/>
          <w:bottom w:val="nil"/>
          <w:right w:val="nil"/>
          <w:between w:val="nil"/>
        </w:pBdr>
        <w:spacing w:before="180" w:after="180"/>
        <w:rPr>
          <w:color w:val="000000"/>
        </w:rPr>
      </w:pPr>
      <w:r>
        <w:rPr>
          <w:color w:val="000000"/>
        </w:rPr>
        <w:t>The UV index will guide the outdoor activity duration.</w:t>
      </w:r>
    </w:p>
    <w:p w:rsidR="009C0320" w:rsidRDefault="00000000">
      <w:pPr>
        <w:pBdr>
          <w:top w:val="nil"/>
          <w:left w:val="nil"/>
          <w:bottom w:val="nil"/>
          <w:right w:val="nil"/>
          <w:between w:val="nil"/>
        </w:pBdr>
        <w:spacing w:before="180" w:after="180"/>
        <w:rPr>
          <w:color w:val="000000"/>
        </w:rPr>
      </w:pPr>
      <w:r>
        <w:rPr>
          <w:color w:val="000000"/>
        </w:rPr>
        <w:t xml:space="preserve">Direct sun exposure will be </w:t>
      </w:r>
      <w:proofErr w:type="spellStart"/>
      <w:r>
        <w:rPr>
          <w:color w:val="000000"/>
        </w:rPr>
        <w:t>minimised</w:t>
      </w:r>
      <w:proofErr w:type="spellEnd"/>
      <w:r>
        <w:rPr>
          <w:color w:val="000000"/>
        </w:rPr>
        <w:t>, particularly between 11am and 3pm on intense sun days.</w:t>
      </w:r>
    </w:p>
    <w:p w:rsidR="009C0320" w:rsidRDefault="00000000">
      <w:pPr>
        <w:pStyle w:val="Heading2"/>
      </w:pPr>
      <w:bookmarkStart w:id="10" w:name="bookmark=id.4d34og8" w:colFirst="0" w:colLast="0"/>
      <w:bookmarkEnd w:id="10"/>
      <w:r>
        <w:t>Education and Awareness</w:t>
      </w:r>
    </w:p>
    <w:p w:rsidR="009C0320" w:rsidRDefault="00000000">
      <w:pPr>
        <w:pBdr>
          <w:top w:val="nil"/>
          <w:left w:val="nil"/>
          <w:bottom w:val="nil"/>
          <w:right w:val="nil"/>
          <w:between w:val="nil"/>
        </w:pBdr>
        <w:spacing w:before="180" w:after="180"/>
        <w:rPr>
          <w:color w:val="000000"/>
        </w:rPr>
      </w:pPr>
      <w:r>
        <w:rPr>
          <w:color w:val="000000"/>
        </w:rPr>
        <w:t xml:space="preserve">The importance of sun hats, sunscreen and increased fluid intake during sunny days will be </w:t>
      </w:r>
      <w:proofErr w:type="spellStart"/>
      <w:r>
        <w:rPr>
          <w:color w:val="000000"/>
        </w:rPr>
        <w:t>emphasised</w:t>
      </w:r>
      <w:proofErr w:type="spellEnd"/>
      <w:r>
        <w:rPr>
          <w:color w:val="000000"/>
        </w:rPr>
        <w:t xml:space="preserve"> to the children.</w:t>
      </w:r>
    </w:p>
    <w:p w:rsidR="009C0320" w:rsidRDefault="00000000">
      <w:pPr>
        <w:pBdr>
          <w:top w:val="nil"/>
          <w:left w:val="nil"/>
          <w:bottom w:val="nil"/>
          <w:right w:val="nil"/>
          <w:between w:val="nil"/>
        </w:pBdr>
        <w:spacing w:before="180" w:after="180"/>
        <w:rPr>
          <w:color w:val="000000"/>
          <w:highlight w:val="yellow"/>
        </w:rPr>
      </w:pPr>
      <w:r>
        <w:rPr>
          <w:color w:val="000000"/>
        </w:rPr>
        <w:t>We'll incorporate sun safety topics into interactive discussions and learning activities.</w:t>
      </w:r>
    </w:p>
    <w:p w:rsidR="009C0320" w:rsidRDefault="00000000">
      <w:pPr>
        <w:pBdr>
          <w:top w:val="nil"/>
          <w:left w:val="nil"/>
          <w:bottom w:val="nil"/>
          <w:right w:val="nil"/>
          <w:between w:val="nil"/>
        </w:pBdr>
        <w:spacing w:before="180" w:after="180"/>
        <w:rPr>
          <w:color w:val="000000"/>
        </w:rPr>
      </w:pPr>
      <w:r>
        <w:rPr>
          <w:color w:val="000000"/>
        </w:rPr>
        <w:t>All staff are encouraged to be sun-safe role models.</w:t>
      </w:r>
    </w:p>
    <w:p w:rsidR="009C0320" w:rsidRDefault="00000000">
      <w:pPr>
        <w:pBdr>
          <w:top w:val="nil"/>
          <w:left w:val="nil"/>
          <w:bottom w:val="nil"/>
          <w:right w:val="nil"/>
          <w:between w:val="nil"/>
        </w:pBdr>
        <w:spacing w:before="180" w:after="180"/>
        <w:rPr>
          <w:color w:val="000000"/>
        </w:rPr>
      </w:pPr>
      <w:r>
        <w:rPr>
          <w:color w:val="000000"/>
        </w:rPr>
        <w:t xml:space="preserve">By adopting these guidelines, </w:t>
      </w:r>
      <w:r>
        <w:t>Elizabeth House</w:t>
      </w:r>
      <w:r>
        <w:rPr>
          <w:color w:val="000000"/>
        </w:rPr>
        <w:t xml:space="preserve"> aims to create a sun-safe environment where children can enjoy outdoor activities while staying protected from the harmful effects of the sun.</w:t>
      </w:r>
    </w:p>
    <w:p w:rsidR="009C0320" w:rsidRDefault="00000000">
      <w:pPr>
        <w:pStyle w:val="Heading2"/>
      </w:pPr>
      <w:bookmarkStart w:id="11" w:name="bookmark=id.2s8eyo1" w:colFirst="0" w:colLast="0"/>
      <w:bookmarkEnd w:id="11"/>
      <w:r>
        <w:t>Review</w:t>
      </w:r>
    </w:p>
    <w:tbl>
      <w:tblPr>
        <w:tblStyle w:val="a"/>
        <w:tblW w:w="0" w:type="auto"/>
        <w:tblInd w:w="-108" w:type="dxa"/>
        <w:tblLayout w:type="fixed"/>
        <w:tblLook w:val="0000" w:firstRow="0" w:lastRow="0" w:firstColumn="0" w:lastColumn="0" w:noHBand="0" w:noVBand="0"/>
      </w:tblPr>
      <w:tblGrid>
        <w:gridCol w:w="4680"/>
        <w:gridCol w:w="4680"/>
      </w:tblGrid>
      <w:tr w:rsidR="009C0320">
        <w:tc>
          <w:tcPr>
            <w:tcW w:w="4680" w:type="dxa"/>
            <w:tcBorders>
              <w:top w:val="nil"/>
              <w:left w:val="nil"/>
              <w:bottom w:val="nil"/>
              <w:right w:val="nil"/>
            </w:tcBorders>
            <w:tcMar>
              <w:top w:w="0" w:type="dxa"/>
              <w:left w:w="100" w:type="dxa"/>
              <w:bottom w:w="0" w:type="dxa"/>
              <w:right w:w="100" w:type="dxa"/>
            </w:tcMar>
          </w:tcPr>
          <w:p w:rsidR="009C0320" w:rsidRDefault="00000000">
            <w:r>
              <w:t>Signed:</w:t>
            </w:r>
          </w:p>
        </w:tc>
        <w:tc>
          <w:tcPr>
            <w:tcW w:w="4680" w:type="dxa"/>
            <w:tcBorders>
              <w:top w:val="nil"/>
              <w:left w:val="nil"/>
              <w:bottom w:val="nil"/>
              <w:right w:val="nil"/>
            </w:tcBorders>
            <w:tcMar>
              <w:top w:w="0" w:type="dxa"/>
              <w:left w:w="100" w:type="dxa"/>
              <w:bottom w:w="0" w:type="dxa"/>
              <w:right w:w="100" w:type="dxa"/>
            </w:tcMar>
          </w:tcPr>
          <w:p w:rsidR="009C0320" w:rsidRDefault="00000000">
            <w:r>
              <w:t>Cressida Munnery</w:t>
            </w:r>
          </w:p>
        </w:tc>
      </w:tr>
      <w:tr w:rsidR="009C0320">
        <w:tc>
          <w:tcPr>
            <w:tcW w:w="4680" w:type="dxa"/>
            <w:tcBorders>
              <w:top w:val="nil"/>
              <w:left w:val="nil"/>
              <w:bottom w:val="nil"/>
              <w:right w:val="nil"/>
            </w:tcBorders>
            <w:tcMar>
              <w:top w:w="0" w:type="dxa"/>
              <w:left w:w="100" w:type="dxa"/>
              <w:bottom w:w="0" w:type="dxa"/>
              <w:right w:w="100" w:type="dxa"/>
            </w:tcMar>
          </w:tcPr>
          <w:p w:rsidR="009C0320" w:rsidRDefault="00000000">
            <w:r>
              <w:t>Date:</w:t>
            </w:r>
          </w:p>
        </w:tc>
        <w:tc>
          <w:tcPr>
            <w:tcW w:w="4680" w:type="dxa"/>
            <w:tcBorders>
              <w:top w:val="nil"/>
              <w:left w:val="nil"/>
              <w:bottom w:val="nil"/>
              <w:right w:val="nil"/>
            </w:tcBorders>
            <w:tcMar>
              <w:top w:w="0" w:type="dxa"/>
              <w:left w:w="100" w:type="dxa"/>
              <w:bottom w:w="0" w:type="dxa"/>
              <w:right w:w="100" w:type="dxa"/>
            </w:tcMar>
          </w:tcPr>
          <w:p w:rsidR="009C0320" w:rsidRDefault="00000000">
            <w:r>
              <w:t>July 2024</w:t>
            </w:r>
          </w:p>
        </w:tc>
      </w:tr>
      <w:tr w:rsidR="009C0320">
        <w:tc>
          <w:tcPr>
            <w:tcW w:w="4680" w:type="dxa"/>
            <w:tcBorders>
              <w:top w:val="nil"/>
              <w:left w:val="nil"/>
              <w:bottom w:val="nil"/>
              <w:right w:val="nil"/>
            </w:tcBorders>
            <w:tcMar>
              <w:top w:w="0" w:type="dxa"/>
              <w:left w:w="100" w:type="dxa"/>
              <w:bottom w:w="0" w:type="dxa"/>
              <w:right w:w="100" w:type="dxa"/>
            </w:tcMar>
          </w:tcPr>
          <w:p w:rsidR="009C0320" w:rsidRDefault="00000000">
            <w:r>
              <w:t>Policy review date:</w:t>
            </w:r>
          </w:p>
        </w:tc>
        <w:tc>
          <w:tcPr>
            <w:tcW w:w="4680" w:type="dxa"/>
            <w:tcBorders>
              <w:top w:val="nil"/>
              <w:left w:val="nil"/>
              <w:bottom w:val="nil"/>
              <w:right w:val="nil"/>
            </w:tcBorders>
            <w:tcMar>
              <w:top w:w="0" w:type="dxa"/>
              <w:left w:w="100" w:type="dxa"/>
              <w:bottom w:w="0" w:type="dxa"/>
              <w:right w:w="100" w:type="dxa"/>
            </w:tcMar>
          </w:tcPr>
          <w:p w:rsidR="009C0320" w:rsidRDefault="00000000">
            <w:r>
              <w:t>July 2025</w:t>
            </w:r>
          </w:p>
        </w:tc>
      </w:tr>
    </w:tbl>
    <w:p w:rsidR="009C0320" w:rsidRDefault="00FF0EBF">
      <w:pPr>
        <w:rPr>
          <w:color w:val="000000"/>
        </w:rPr>
      </w:pPr>
      <w:r>
        <w:rPr>
          <w:noProof/>
        </w:rPr>
        <w:pict>
          <v:rect id="_x0000_i1025" alt="" style="width:468pt;height:.05pt;mso-width-percent:0;mso-height-percent:0;mso-width-percent:0;mso-height-percent:0" o:hralign="center" o:hrstd="t" o:hr="t" fillcolor="#a0a0a0" stroked="f"/>
        </w:pict>
      </w:r>
      <w:r w:rsidR="00000000">
        <w:rPr>
          <w:color w:val="000000"/>
        </w:rPr>
        <w:br/>
      </w:r>
    </w:p>
    <w:sectPr w:rsidR="009C0320">
      <w:headerReference w:type="default" r:id="rId8"/>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EBF" w:rsidRDefault="00FF0EBF">
      <w:pPr>
        <w:spacing w:after="0"/>
      </w:pPr>
      <w:r>
        <w:separator/>
      </w:r>
    </w:p>
  </w:endnote>
  <w:endnote w:type="continuationSeparator" w:id="0">
    <w:p w:rsidR="00FF0EBF" w:rsidRDefault="00FF0E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EBF" w:rsidRDefault="00FF0EBF">
      <w:pPr>
        <w:spacing w:after="0"/>
      </w:pPr>
      <w:r>
        <w:separator/>
      </w:r>
    </w:p>
  </w:footnote>
  <w:footnote w:type="continuationSeparator" w:id="0">
    <w:p w:rsidR="00FF0EBF" w:rsidRDefault="00FF0E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320" w:rsidRDefault="00000000">
    <w:pPr>
      <w:jc w:val="center"/>
    </w:pPr>
    <w:r>
      <w:rPr>
        <w:noProof/>
      </w:rPr>
      <w:drawing>
        <wp:inline distT="114300" distB="114300" distL="114300" distR="114300">
          <wp:extent cx="2095500" cy="1276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95500" cy="1276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70D0"/>
    <w:multiLevelType w:val="multilevel"/>
    <w:tmpl w:val="5BB470EE"/>
    <w:lvl w:ilvl="0">
      <w:numFmt w:val="bullet"/>
      <w:lvlText w:val="•"/>
      <w:lvlJc w:val="left"/>
      <w:pPr>
        <w:ind w:left="480" w:hanging="480"/>
      </w:pPr>
    </w:lvl>
    <w:lvl w:ilvl="1">
      <w:numFmt w:val="bullet"/>
      <w:lvlText w:val="–"/>
      <w:lvlJc w:val="left"/>
      <w:pPr>
        <w:ind w:left="1200" w:hanging="480"/>
      </w:pPr>
    </w:lvl>
    <w:lvl w:ilvl="2">
      <w:numFmt w:val="bullet"/>
      <w:lvlText w:val="•"/>
      <w:lvlJc w:val="left"/>
      <w:pPr>
        <w:ind w:left="1920" w:hanging="480"/>
      </w:pPr>
    </w:lvl>
    <w:lvl w:ilvl="3">
      <w:numFmt w:val="bullet"/>
      <w:lvlText w:val="–"/>
      <w:lvlJc w:val="left"/>
      <w:pPr>
        <w:ind w:left="2640" w:hanging="480"/>
      </w:pPr>
    </w:lvl>
    <w:lvl w:ilvl="4">
      <w:numFmt w:val="bullet"/>
      <w:lvlText w:val="•"/>
      <w:lvlJc w:val="left"/>
      <w:pPr>
        <w:ind w:left="3360" w:hanging="480"/>
      </w:pPr>
    </w:lvl>
    <w:lvl w:ilvl="5">
      <w:numFmt w:val="bullet"/>
      <w:lvlText w:val="–"/>
      <w:lvlJc w:val="left"/>
      <w:pPr>
        <w:ind w:left="4080" w:hanging="480"/>
      </w:pPr>
    </w:lvl>
    <w:lvl w:ilvl="6">
      <w:numFmt w:val="bullet"/>
      <w:lvlText w:val="•"/>
      <w:lvlJc w:val="left"/>
      <w:pPr>
        <w:ind w:left="4800" w:hanging="480"/>
      </w:pPr>
    </w:lvl>
    <w:lvl w:ilvl="7">
      <w:numFmt w:val="bullet"/>
      <w:lvlText w:val="–"/>
      <w:lvlJc w:val="left"/>
      <w:pPr>
        <w:ind w:left="5520" w:hanging="480"/>
      </w:pPr>
    </w:lvl>
    <w:lvl w:ilvl="8">
      <w:numFmt w:val="bullet"/>
      <w:lvlText w:val="•"/>
      <w:lvlJc w:val="left"/>
      <w:pPr>
        <w:ind w:left="6240" w:hanging="480"/>
      </w:pPr>
    </w:lvl>
  </w:abstractNum>
  <w:num w:numId="1" w16cid:durableId="73677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20"/>
    <w:rsid w:val="009C0320"/>
    <w:rsid w:val="00AC737C"/>
    <w:rsid w:val="00B16982"/>
    <w:rsid w:val="00FF0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3A788-3924-6A40-A8A6-8B9C22CF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semiHidden/>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semiHidden/>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semiHidden/>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basedOn w:val="TableNormal"/>
    <w:semiHidden/>
    <w:unhideWhenUsed/>
    <w:qFormat/>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lF11ppUs16ufUF7+rEjs107XA==">CgMxLjAyEGtpeC45Y2R0YTBuNmMxb3EyEGtpeC50eTdnbDVlMm03c2YyDmguNWttNW40aGltN2thMhBraXguaGRjdmY0eHNsdWkwMg5oLjkwM3h2b296Y3NwZDIKaWQuM3pueXNoNzIKaWQuMmV0OTJwMDIJaWQudHlqY3d0MgppZC4zZHk2dmttMgppZC4xdDNoNXNmMgppZC40ZDM0b2c4MgppZC4yczhleW8xOAByITFnb3ZkeUhadVFDaWlCSEJWMUwzYk5ZaXN5blMwRUpR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Cressida Munnery</cp:lastModifiedBy>
  <cp:revision>2</cp:revision>
  <dcterms:created xsi:type="dcterms:W3CDTF">2024-07-30T17:40:00Z</dcterms:created>
  <dcterms:modified xsi:type="dcterms:W3CDTF">2024-07-30T17:40:00Z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